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AEC8" w14:textId="77777777" w:rsidR="0085134D" w:rsidRPr="00523EC3" w:rsidRDefault="0085134D" w:rsidP="0085134D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523EC3">
        <w:rPr>
          <w:rFonts w:ascii="Arial Narrow" w:hAnsi="Arial Narrow" w:cs="Arial"/>
          <w:b/>
        </w:rPr>
        <w:t>RESEÑA DE BECA DE COOPERACIÓN INTERNACIONAL</w:t>
      </w:r>
    </w:p>
    <w:p w14:paraId="6058DD7C" w14:textId="77777777" w:rsidR="0085134D" w:rsidRPr="00523EC3" w:rsidRDefault="0085134D" w:rsidP="0085134D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9"/>
      </w:tblGrid>
      <w:tr w:rsidR="00D82A4C" w:rsidRPr="000B00FD" w14:paraId="4EE9FAE0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8B3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N° de convocatoria: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B47" w14:textId="0CC66D07" w:rsidR="00D82A4C" w:rsidRPr="00E237B2" w:rsidRDefault="00D82A4C" w:rsidP="00F1516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2026</w:t>
            </w:r>
            <w:r w:rsidRPr="00E237B2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="008F1C40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3F4044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490558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</w:tr>
      <w:tr w:rsidR="00D82A4C" w:rsidRPr="000B00FD" w14:paraId="2E7DCAB6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32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Oferente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9FC" w14:textId="77777777" w:rsidR="00D82A4C" w:rsidRPr="000B00FD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BA1E18">
              <w:rPr>
                <w:rFonts w:ascii="Arial Narrow" w:hAnsi="Arial Narrow"/>
                <w:sz w:val="20"/>
                <w:szCs w:val="20"/>
              </w:rPr>
              <w:t>Sinergia Business School</w:t>
            </w:r>
          </w:p>
        </w:tc>
      </w:tr>
      <w:tr w:rsidR="00D82A4C" w:rsidRPr="000B00FD" w14:paraId="601E7DAD" w14:textId="77777777" w:rsidTr="003B718C">
        <w:trPr>
          <w:trHeight w:val="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7602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Nombre de la oferta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A4F" w14:textId="06FB2629" w:rsidR="00D82A4C" w:rsidRPr="00720E25" w:rsidRDefault="003F4044" w:rsidP="0049055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="Arial"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Diplomado </w:t>
            </w:r>
            <w:r w:rsidR="008F1C40">
              <w:rPr>
                <w:rFonts w:ascii="Arial Narrow" w:hAnsi="Arial Narrow" w:cs="Arial"/>
                <w:sz w:val="20"/>
                <w:szCs w:val="20"/>
                <w:lang w:val="es-ES"/>
              </w:rPr>
              <w:t xml:space="preserve">en </w:t>
            </w:r>
            <w:r w:rsidR="00490558">
              <w:rPr>
                <w:rFonts w:ascii="Arial Narrow" w:hAnsi="Arial Narrow" w:cs="Arial"/>
                <w:sz w:val="20"/>
                <w:szCs w:val="20"/>
                <w:lang w:val="es-ES"/>
              </w:rPr>
              <w:t>Desarrollo de Habilidades Directivas y Gestión Integral de Empresas</w:t>
            </w:r>
          </w:p>
        </w:tc>
      </w:tr>
      <w:tr w:rsidR="00D82A4C" w:rsidRPr="000B00FD" w14:paraId="7CEABD64" w14:textId="77777777" w:rsidTr="003B718C">
        <w:trPr>
          <w:trHeight w:val="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350C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Institución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6DC" w14:textId="77777777" w:rsidR="00D82A4C" w:rsidRPr="000B00FD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BA1E18">
              <w:rPr>
                <w:rFonts w:ascii="Arial Narrow" w:hAnsi="Arial Narrow"/>
                <w:sz w:val="20"/>
                <w:szCs w:val="20"/>
              </w:rPr>
              <w:t>Sinergia Business School</w:t>
            </w:r>
          </w:p>
        </w:tc>
      </w:tr>
      <w:tr w:rsidR="00D82A4C" w:rsidRPr="000B00FD" w14:paraId="01590DC5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8EC0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Tipo de beca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B77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00FD">
              <w:rPr>
                <w:rFonts w:ascii="Arial Narrow" w:hAnsi="Arial Narrow" w:cs="Arial"/>
                <w:sz w:val="20"/>
                <w:szCs w:val="20"/>
              </w:rPr>
              <w:t>Capacitación</w:t>
            </w:r>
          </w:p>
        </w:tc>
      </w:tr>
      <w:tr w:rsidR="00D82A4C" w:rsidRPr="000B00FD" w14:paraId="376356F8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3A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Nivel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A80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00FD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</w:tr>
      <w:tr w:rsidR="00D82A4C" w:rsidRPr="000B00FD" w14:paraId="7EFCDE2C" w14:textId="77777777" w:rsidTr="003B718C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31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Área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191A" w14:textId="4C9C8D4C" w:rsidR="00F15164" w:rsidRPr="000B00FD" w:rsidRDefault="008F1C40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Administración de empresas y derecho</w:t>
            </w:r>
          </w:p>
        </w:tc>
      </w:tr>
      <w:tr w:rsidR="00D82A4C" w:rsidRPr="000B00FD" w14:paraId="6E808388" w14:textId="77777777" w:rsidTr="003B718C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51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Campo específico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8E8" w14:textId="162CD270" w:rsidR="00F15164" w:rsidRPr="00F06772" w:rsidRDefault="001359C2" w:rsidP="00DA7293">
            <w:pPr>
              <w:autoSpaceDE w:val="0"/>
              <w:autoSpaceDN w:val="0"/>
              <w:adjustRightInd w:val="0"/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Style w:val="Textodelmarcadordeposicin"/>
                <w:rFonts w:ascii="Arial Narrow" w:hAnsi="Arial Narrow" w:cs="Arial Narrow"/>
                <w:color w:val="000000"/>
                <w:sz w:val="20"/>
                <w:szCs w:val="20"/>
              </w:rPr>
              <w:t>Educación comercial y administración</w:t>
            </w:r>
          </w:p>
        </w:tc>
      </w:tr>
      <w:tr w:rsidR="00D82A4C" w:rsidRPr="000B00FD" w14:paraId="78E3B65E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DDC9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Modalidad de estudio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38B8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 línea</w:t>
            </w:r>
          </w:p>
        </w:tc>
      </w:tr>
      <w:tr w:rsidR="00D82A4C" w:rsidRPr="000B00FD" w14:paraId="7E98D428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37F2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Idioma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C3C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Español</w:t>
            </w:r>
          </w:p>
        </w:tc>
      </w:tr>
      <w:tr w:rsidR="00D82A4C" w:rsidRPr="000B00FD" w14:paraId="5EF2C712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04FB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 xml:space="preserve">País/ Ciudad de 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0B00FD">
              <w:rPr>
                <w:rFonts w:ascii="Arial Narrow" w:hAnsi="Arial Narrow"/>
                <w:b/>
                <w:sz w:val="20"/>
                <w:szCs w:val="20"/>
              </w:rPr>
              <w:t>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F42A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Ecuador</w:t>
            </w:r>
          </w:p>
        </w:tc>
      </w:tr>
      <w:tr w:rsidR="00D82A4C" w:rsidRPr="000B00FD" w14:paraId="70953B9C" w14:textId="77777777" w:rsidTr="003B718C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93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Tipo de Financiamiento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B75" w14:textId="77777777" w:rsidR="00D82A4C" w:rsidRPr="000B00FD" w:rsidRDefault="00D82A4C" w:rsidP="00DA7293">
            <w:pPr>
              <w:pStyle w:val="Prrafodelista"/>
              <w:spacing w:after="0" w:line="240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Parcial</w:t>
            </w:r>
          </w:p>
        </w:tc>
      </w:tr>
      <w:tr w:rsidR="00D82A4C" w:rsidRPr="000B00FD" w14:paraId="6D20BE54" w14:textId="77777777" w:rsidTr="003B718C">
        <w:trPr>
          <w:trHeight w:val="2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CD426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Rubros de cobertura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36EAC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00FD">
              <w:rPr>
                <w:rFonts w:ascii="Arial Narrow" w:hAnsi="Arial Narrow"/>
                <w:sz w:val="20"/>
                <w:szCs w:val="20"/>
              </w:rPr>
              <w:t xml:space="preserve">Subvención sobre el costo del programa: </w:t>
            </w:r>
          </w:p>
          <w:p w14:paraId="1FB9B785" w14:textId="7D481BEC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B00FD">
              <w:rPr>
                <w:rFonts w:ascii="Arial Narrow" w:hAnsi="Arial Narrow"/>
                <w:sz w:val="20"/>
                <w:szCs w:val="20"/>
              </w:rPr>
              <w:t xml:space="preserve">Costo normal del curso: </w:t>
            </w:r>
            <w:r w:rsidR="00F15164">
              <w:rPr>
                <w:rFonts w:ascii="Arial Narrow" w:hAnsi="Arial Narrow"/>
                <w:sz w:val="20"/>
                <w:szCs w:val="20"/>
              </w:rPr>
              <w:t>3</w:t>
            </w:r>
            <w:r w:rsidR="00490558">
              <w:rPr>
                <w:rFonts w:ascii="Arial Narrow" w:hAnsi="Arial Narrow"/>
                <w:sz w:val="20"/>
                <w:szCs w:val="20"/>
              </w:rPr>
              <w:t>7</w:t>
            </w:r>
            <w:r w:rsidR="00E74204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usd</w:t>
            </w:r>
          </w:p>
          <w:p w14:paraId="32C226AF" w14:textId="66CF53EF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Porcentaje cubierto por la beca: </w:t>
            </w:r>
            <w:r w:rsidR="00490558">
              <w:rPr>
                <w:rFonts w:ascii="Arial Narrow" w:hAnsi="Arial Narrow"/>
                <w:sz w:val="20"/>
                <w:szCs w:val="20"/>
              </w:rPr>
              <w:t>4</w:t>
            </w:r>
            <w:r w:rsidR="008F1C40">
              <w:rPr>
                <w:rFonts w:ascii="Arial Narrow" w:hAnsi="Arial Narrow"/>
                <w:sz w:val="20"/>
                <w:szCs w:val="20"/>
              </w:rPr>
              <w:t>0</w:t>
            </w:r>
            <w:r w:rsidR="007E6BCA">
              <w:rPr>
                <w:rFonts w:ascii="Arial Narrow" w:hAnsi="Arial Narrow"/>
                <w:b/>
                <w:sz w:val="20"/>
                <w:szCs w:val="20"/>
              </w:rPr>
              <w:t>%</w:t>
            </w:r>
          </w:p>
          <w:p w14:paraId="5D52D858" w14:textId="77777777" w:rsidR="00D82A4C" w:rsidRPr="000B00FD" w:rsidRDefault="00D82A4C" w:rsidP="00DA729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E42A0D4" w14:textId="6600522A" w:rsidR="00D82A4C" w:rsidRPr="00720E25" w:rsidRDefault="00D82A4C" w:rsidP="004905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Monto a pagar por el postulante: </w:t>
            </w:r>
            <w:r w:rsidR="00DB16DE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1</w:t>
            </w:r>
            <w:r w:rsidR="00490558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50</w:t>
            </w:r>
            <w:r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usd</w:t>
            </w:r>
          </w:p>
        </w:tc>
      </w:tr>
      <w:tr w:rsidR="00D82A4C" w:rsidRPr="000B00FD" w14:paraId="0859BC55" w14:textId="77777777" w:rsidTr="003B718C">
        <w:trPr>
          <w:trHeight w:val="3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A23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 xml:space="preserve">Grupo objetivo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0A9" w14:textId="008E0E2C" w:rsidR="00191346" w:rsidRPr="00F15164" w:rsidRDefault="00490558" w:rsidP="00F151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Este diplomado está dirigido a líderes empresariales, gerentes de equipo, emprendedores y profesionales que buscan potenciar sus habilidades de liderazgo y gestión. Está abierto a aquellos que deseen adquirir un conjunto integral de habilidades para enfrentar los retos contemporáneos en el ámbito empresarial y sobresalir en sus roles directivos.</w:t>
            </w:r>
          </w:p>
        </w:tc>
      </w:tr>
      <w:tr w:rsidR="00D82A4C" w:rsidRPr="000B00FD" w14:paraId="5323A334" w14:textId="77777777" w:rsidTr="003B718C">
        <w:trPr>
          <w:trHeight w:val="3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2CC" w14:textId="33057592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Fecha máxima de postulación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E5E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1era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19 al 30 de marzo de 2026</w:t>
            </w:r>
          </w:p>
          <w:p w14:paraId="110FA097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2da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15 al 30 de </w:t>
            </w:r>
            <w:r>
              <w:rPr>
                <w:rFonts w:ascii="Arial Narrow" w:hAnsi="Arial Narrow"/>
                <w:sz w:val="20"/>
                <w:szCs w:val="20"/>
              </w:rPr>
              <w:t>abril de 2026</w:t>
            </w:r>
          </w:p>
          <w:p w14:paraId="1F907EAC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3era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15 al 30 de </w:t>
            </w:r>
            <w:r>
              <w:rPr>
                <w:rFonts w:ascii="Arial Narrow" w:hAnsi="Arial Narrow"/>
                <w:sz w:val="20"/>
                <w:szCs w:val="20"/>
              </w:rPr>
              <w:t>junio de 2026</w:t>
            </w:r>
          </w:p>
          <w:p w14:paraId="055860B5" w14:textId="77777777" w:rsidR="00815C5B" w:rsidRDefault="00815C5B" w:rsidP="00815C5B">
            <w:pPr>
              <w:rPr>
                <w:rFonts w:ascii="Arial Narrow" w:hAnsi="Arial Narrow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4ta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15 al 30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>
              <w:rPr>
                <w:rFonts w:ascii="Arial Narrow" w:hAnsi="Arial Narrow"/>
                <w:sz w:val="20"/>
                <w:szCs w:val="20"/>
              </w:rPr>
              <w:t>agosto de 2026</w:t>
            </w:r>
          </w:p>
          <w:p w14:paraId="60590BB9" w14:textId="2A82B986" w:rsidR="00D82A4C" w:rsidRPr="00567BAA" w:rsidRDefault="00815C5B" w:rsidP="00815C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5ta cohorte: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5134D">
              <w:rPr>
                <w:rFonts w:ascii="Arial Narrow" w:hAnsi="Arial Narrow"/>
                <w:sz w:val="20"/>
                <w:szCs w:val="20"/>
              </w:rPr>
              <w:t>Del 15 al 31 de octubre de 2026</w:t>
            </w:r>
          </w:p>
        </w:tc>
      </w:tr>
      <w:tr w:rsidR="00D82A4C" w:rsidRPr="000B00FD" w14:paraId="23203445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A6B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Modalidad de selección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D42" w14:textId="77777777" w:rsidR="00D82A4C" w:rsidRPr="000B00FD" w:rsidRDefault="00D82A4C" w:rsidP="00DA72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Directa por el oferente</w:t>
            </w:r>
          </w:p>
        </w:tc>
      </w:tr>
      <w:tr w:rsidR="00D82A4C" w:rsidRPr="000B00FD" w14:paraId="3AC1EECA" w14:textId="77777777" w:rsidTr="003B718C">
        <w:trPr>
          <w:trHeight w:val="1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05FF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Duración de estudio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D3B1" w14:textId="27D94B46" w:rsidR="00D82A4C" w:rsidRPr="000B00FD" w:rsidRDefault="00DB16DE" w:rsidP="00DA7293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10 semanas (12</w:t>
            </w:r>
            <w:r w:rsidR="00D82A4C">
              <w:rPr>
                <w:rFonts w:ascii="Arial Narrow" w:eastAsia="Times New Roman" w:hAnsi="Arial Narrow" w:cs="Arial"/>
                <w:sz w:val="20"/>
                <w:szCs w:val="20"/>
              </w:rPr>
              <w:t>0 horas)</w:t>
            </w:r>
          </w:p>
        </w:tc>
      </w:tr>
      <w:tr w:rsidR="00D82A4C" w:rsidRPr="000B00FD" w14:paraId="32F4C84E" w14:textId="77777777" w:rsidTr="003B718C">
        <w:trPr>
          <w:trHeight w:val="3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BC8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  <w:highlight w:val="cyan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Fechas de inicio del programa de estudios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EE75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1era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01 de abril al 02 de junio de 2026</w:t>
            </w:r>
          </w:p>
          <w:p w14:paraId="0C57B894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2da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r>
              <w:rPr>
                <w:rFonts w:ascii="Arial Narrow" w:hAnsi="Arial Narrow"/>
                <w:sz w:val="20"/>
                <w:szCs w:val="20"/>
              </w:rPr>
              <w:t>01 de mayo al 30 de junio de 2026</w:t>
            </w:r>
          </w:p>
          <w:p w14:paraId="1C50B07A" w14:textId="77777777" w:rsidR="00815C5B" w:rsidRPr="00540F10" w:rsidRDefault="00815C5B" w:rsidP="00815C5B">
            <w:p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3era cohorte: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Del </w:t>
            </w:r>
            <w:r>
              <w:rPr>
                <w:rFonts w:ascii="Arial Narrow" w:hAnsi="Arial Narrow"/>
                <w:sz w:val="20"/>
                <w:szCs w:val="20"/>
              </w:rPr>
              <w:t>01 de julio al 30 de agosto de 2026</w:t>
            </w:r>
          </w:p>
          <w:p w14:paraId="5E8F0053" w14:textId="77777777" w:rsidR="00815C5B" w:rsidRDefault="00815C5B" w:rsidP="00815C5B">
            <w:pPr>
              <w:rPr>
                <w:rFonts w:ascii="Arial Narrow" w:hAnsi="Arial Narrow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4ta cohorte:</w:t>
            </w:r>
            <w:r>
              <w:rPr>
                <w:rFonts w:ascii="Arial Narrow" w:hAnsi="Arial Narrow"/>
                <w:sz w:val="20"/>
                <w:szCs w:val="20"/>
              </w:rPr>
              <w:t xml:space="preserve"> Del 01 de septiembre al 31 de octubre de 2026</w:t>
            </w:r>
          </w:p>
          <w:p w14:paraId="54E010E3" w14:textId="2F0C5F59" w:rsidR="00D82A4C" w:rsidRPr="00540F10" w:rsidRDefault="00815C5B" w:rsidP="00815C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34D">
              <w:rPr>
                <w:rFonts w:ascii="Arial Narrow" w:hAnsi="Arial Narrow"/>
                <w:b/>
                <w:sz w:val="20"/>
                <w:szCs w:val="20"/>
              </w:rPr>
              <w:t>5ta cohorte: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85134D">
              <w:rPr>
                <w:rFonts w:ascii="Arial Narrow" w:hAnsi="Arial Narrow"/>
                <w:sz w:val="20"/>
                <w:szCs w:val="20"/>
              </w:rPr>
              <w:t xml:space="preserve">Del </w:t>
            </w:r>
            <w:r>
              <w:rPr>
                <w:rFonts w:ascii="Arial Narrow" w:hAnsi="Arial Narrow"/>
                <w:sz w:val="20"/>
                <w:szCs w:val="20"/>
              </w:rPr>
              <w:t>01 de noviembre al 31 de diciembre de 2026</w:t>
            </w:r>
          </w:p>
        </w:tc>
      </w:tr>
      <w:tr w:rsidR="00D82A4C" w:rsidRPr="000B00FD" w14:paraId="23834BC1" w14:textId="77777777" w:rsidTr="003B718C">
        <w:trPr>
          <w:trHeight w:val="3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2B21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Descripción / Objetivos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EB6B" w14:textId="079FD6D7" w:rsidR="00101DEE" w:rsidRPr="00BF7032" w:rsidRDefault="00490558" w:rsidP="0049055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objetivo general del diplomado es capacitar a los participantes para que se conviertan en líderes empresariales integrales, capaces de gestionar equipos, tomar decisiones estratégicas, resolver conflictos de manera efectiva, ofrecer un servicio excepcional al cliente y aplicar técnicas avanzadas de coaching gerencial.</w:t>
            </w:r>
          </w:p>
        </w:tc>
      </w:tr>
      <w:tr w:rsidR="00D82A4C" w:rsidRPr="000B00FD" w14:paraId="55A5C1CC" w14:textId="77777777" w:rsidTr="003B718C">
        <w:trPr>
          <w:trHeight w:val="6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E375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Requisitos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01E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Contar con al menos un título de bachiller</w:t>
            </w:r>
          </w:p>
          <w:p w14:paraId="7E07AF66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Ser ecuatoriano</w:t>
            </w:r>
            <w:r>
              <w:rPr>
                <w:rFonts w:ascii="Arial Narrow" w:hAnsi="Arial Narrow"/>
                <w:sz w:val="20"/>
                <w:szCs w:val="20"/>
              </w:rPr>
              <w:t xml:space="preserve"> o extranjero con documentos vigentes</w:t>
            </w:r>
          </w:p>
          <w:p w14:paraId="07E0C9AE" w14:textId="77777777" w:rsidR="00D82A4C" w:rsidRPr="00560992" w:rsidRDefault="00D82A4C" w:rsidP="00DA72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83" w:hanging="183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>Contar con los recursos económicos necesarios para asumir el valor no cubierto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0992">
              <w:rPr>
                <w:rFonts w:ascii="Arial Narrow" w:hAnsi="Arial Narrow"/>
                <w:sz w:val="20"/>
                <w:szCs w:val="20"/>
              </w:rPr>
              <w:t>por la beca.</w:t>
            </w:r>
          </w:p>
        </w:tc>
      </w:tr>
      <w:tr w:rsidR="00D82A4C" w:rsidRPr="000B00FD" w14:paraId="3068441F" w14:textId="77777777" w:rsidTr="003B718C">
        <w:trPr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81A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Documentación necesaria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07F" w14:textId="77777777" w:rsidR="00D82A4C" w:rsidRPr="00C744B8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</w:rPr>
            </w:pPr>
            <w:r w:rsidRPr="00C744B8"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</w:rPr>
              <w:t>REQUISITOS SOLICITADOS POR EL OFERENTE:</w:t>
            </w:r>
          </w:p>
          <w:p w14:paraId="78425B45" w14:textId="77777777" w:rsidR="00D82A4C" w:rsidRPr="00540F10" w:rsidRDefault="00D82A4C" w:rsidP="00DA7293">
            <w:pPr>
              <w:pStyle w:val="Prrafodelista"/>
              <w:numPr>
                <w:ilvl w:val="0"/>
                <w:numId w:val="1"/>
              </w:numPr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sz w:val="20"/>
                <w:szCs w:val="20"/>
              </w:rPr>
              <w:t>Llene la información solicitada en el siguiente enlace: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4B45CAE" w14:textId="77777777" w:rsidR="00D82A4C" w:rsidRDefault="00D82A4C" w:rsidP="00DA7293">
            <w:pPr>
              <w:pStyle w:val="Prrafodelista"/>
              <w:spacing w:after="0" w:line="240" w:lineRule="auto"/>
              <w:ind w:left="180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Pr="00775F7C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https://forms.gle/XrYYzxXqU9CdZNcR7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F3E7A43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47CC6D6C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>Ingrese a la página web de Sinergia (</w:t>
            </w:r>
            <w:hyperlink r:id="rId9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</w:t>
              </w:r>
            </w:hyperlink>
            <w:r w:rsidRPr="00734EAF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4EAF">
              <w:rPr>
                <w:rFonts w:ascii="Arial Narrow" w:hAnsi="Arial Narrow"/>
                <w:sz w:val="20"/>
                <w:szCs w:val="20"/>
              </w:rPr>
              <w:t xml:space="preserve">y seleccione el programa de su interés. Agregue el programa al “carrito” y gestione el pago del valor no cubierto por la beca. </w:t>
            </w:r>
          </w:p>
          <w:p w14:paraId="088E9CD5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2234DA0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cursos ingrese a: </w:t>
            </w:r>
            <w:hyperlink r:id="rId10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34EA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F65E071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diplomados ingrese a: </w:t>
            </w:r>
            <w:hyperlink r:id="rId11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02604FC8" w14:textId="77777777" w:rsidR="00815C5B" w:rsidRPr="00734EAF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3E16188" w14:textId="77777777" w:rsid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aplicar a la beca deberá realizar el siguiente procedimiento: </w:t>
            </w:r>
          </w:p>
          <w:p w14:paraId="2EDEB23B" w14:textId="386768E3" w:rsidR="00D82A4C" w:rsidRPr="00815C5B" w:rsidRDefault="00815C5B" w:rsidP="00815C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lastRenderedPageBreak/>
              <w:t xml:space="preserve">Una vez que haya procesado el pago deberá debe completar el siguiente formulario: </w:t>
            </w:r>
            <w:hyperlink r:id="rId12" w:history="1">
              <w:r w:rsidRPr="004C490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https://docs.google.com/forms/d/e/1FAIpQLSeIn2AZ0WaLED6UfYJ4KPQUBCwQ3ovrRdlkYrzJiBHxTOjrxA/viewform?pli=1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2A4C" w:rsidRPr="00815C5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82A4C" w:rsidRPr="008F1C40" w14:paraId="425D3451" w14:textId="77777777" w:rsidTr="003B718C">
        <w:trPr>
          <w:trHeight w:val="24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2611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lastRenderedPageBreak/>
              <w:t>Mayor información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49F" w14:textId="77777777" w:rsidR="00D82A4C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94BD4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Para mayor información: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560992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https://sinergiabusinessschool.com/</w:t>
              </w:r>
            </w:hyperlink>
            <w:r>
              <w:t xml:space="preserve"> </w:t>
            </w:r>
          </w:p>
          <w:p w14:paraId="571AE550" w14:textId="77777777" w:rsidR="00D82A4C" w:rsidRDefault="00D82A4C" w:rsidP="00DA7293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3DDC07D4" w14:textId="77777777" w:rsidR="00D82A4C" w:rsidRPr="00560992" w:rsidRDefault="00D82A4C" w:rsidP="00DA72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0992">
              <w:rPr>
                <w:rFonts w:ascii="Arial Narrow" w:hAnsi="Arial Narrow"/>
                <w:b/>
                <w:sz w:val="20"/>
                <w:szCs w:val="20"/>
              </w:rPr>
              <w:t>Sinergia Business School</w:t>
            </w:r>
          </w:p>
          <w:p w14:paraId="3D251AB8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0992">
              <w:rPr>
                <w:rFonts w:ascii="Arial Narrow" w:hAnsi="Arial Narrow"/>
                <w:sz w:val="20"/>
                <w:szCs w:val="20"/>
              </w:rPr>
              <w:t>MSc</w:t>
            </w:r>
            <w:proofErr w:type="spellEnd"/>
            <w:r w:rsidRPr="00560992">
              <w:rPr>
                <w:rFonts w:ascii="Arial Narrow" w:hAnsi="Arial Narrow"/>
                <w:sz w:val="20"/>
                <w:szCs w:val="20"/>
              </w:rPr>
              <w:t xml:space="preserve">. Jaimen Enrique Fung Arenas </w:t>
            </w:r>
          </w:p>
          <w:p w14:paraId="537EE25A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Director </w:t>
            </w:r>
          </w:p>
          <w:p w14:paraId="45BE8AE9" w14:textId="77777777" w:rsidR="00D82A4C" w:rsidRPr="00560992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775F7C">
                <w:rPr>
                  <w:rStyle w:val="Hipervnculo"/>
                  <w:rFonts w:ascii="Arial Narrow" w:hAnsi="Arial Narrow"/>
                  <w:sz w:val="20"/>
                  <w:szCs w:val="20"/>
                </w:rPr>
                <w:t>admisiones@sinergiabusinessschool.com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60992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</w:p>
          <w:p w14:paraId="26D99442" w14:textId="77777777" w:rsidR="004A7F44" w:rsidRDefault="004A7F44" w:rsidP="004A7F4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60992">
              <w:rPr>
                <w:rFonts w:ascii="Arial Narrow" w:hAnsi="Arial Narrow"/>
                <w:sz w:val="20"/>
                <w:szCs w:val="20"/>
              </w:rPr>
              <w:t>Telf</w:t>
            </w:r>
            <w:proofErr w:type="spellEnd"/>
            <w:r w:rsidRPr="00560992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5A2DAE">
              <w:rPr>
                <w:rFonts w:ascii="Arial Narrow" w:hAnsi="Arial Narrow"/>
                <w:sz w:val="20"/>
                <w:szCs w:val="20"/>
              </w:rPr>
              <w:t>+593-97-915-0663</w:t>
            </w:r>
            <w:r w:rsidRPr="005A2DAE"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5A2DAE">
              <w:rPr>
                <w:rFonts w:ascii="Arial Narrow" w:hAnsi="Arial Narrow"/>
                <w:sz w:val="20"/>
                <w:szCs w:val="20"/>
              </w:rPr>
              <w:t>+1-2814067242</w:t>
            </w:r>
          </w:p>
          <w:p w14:paraId="7578A6F3" w14:textId="77777777" w:rsidR="00D82A4C" w:rsidRDefault="00D82A4C" w:rsidP="00DA729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A9BDA7" w14:textId="57962233" w:rsidR="00D82A4C" w:rsidRPr="00894BD4" w:rsidRDefault="00D82A4C" w:rsidP="00DA72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94BD4">
              <w:rPr>
                <w:rFonts w:ascii="Arial Narrow" w:hAnsi="Arial Narrow"/>
                <w:b/>
                <w:sz w:val="20"/>
                <w:szCs w:val="20"/>
              </w:rPr>
              <w:t>Globo Común-</w:t>
            </w:r>
            <w:proofErr w:type="spellStart"/>
            <w:r w:rsidR="00815C5B">
              <w:rPr>
                <w:rFonts w:ascii="Arial Narrow" w:hAnsi="Arial Narrow"/>
                <w:b/>
                <w:sz w:val="20"/>
                <w:szCs w:val="20"/>
              </w:rPr>
              <w:t>Minedec</w:t>
            </w:r>
            <w:proofErr w:type="spellEnd"/>
          </w:p>
          <w:p w14:paraId="7ADD6F6E" w14:textId="31707CE0" w:rsidR="00D82A4C" w:rsidRPr="00101DEE" w:rsidRDefault="00D82A4C" w:rsidP="00DA7293">
            <w:pPr>
              <w:rPr>
                <w:rFonts w:ascii="Arial Narrow" w:hAnsi="Arial Narrow"/>
                <w:sz w:val="20"/>
                <w:szCs w:val="20"/>
                <w:lang w:val="fr-MA"/>
              </w:rPr>
            </w:pPr>
            <w:r w:rsidRPr="00101DEE">
              <w:rPr>
                <w:rFonts w:ascii="Arial Narrow" w:hAnsi="Arial Narrow"/>
                <w:sz w:val="20"/>
                <w:szCs w:val="20"/>
                <w:lang w:val="fr-MA"/>
              </w:rPr>
              <w:t xml:space="preserve">Email: </w:t>
            </w:r>
            <w:hyperlink r:id="rId15" w:history="1">
              <w:r w:rsidR="00815C5B" w:rsidRPr="00101DEE">
                <w:rPr>
                  <w:rStyle w:val="Hipervnculo"/>
                  <w:rFonts w:ascii="Arial Narrow" w:hAnsi="Arial Narrow"/>
                  <w:sz w:val="20"/>
                  <w:szCs w:val="20"/>
                  <w:lang w:val="fr-MA"/>
                </w:rPr>
                <w:t>globocomun@educacion.gob.ec</w:t>
              </w:r>
            </w:hyperlink>
            <w:r w:rsidRPr="00101DEE">
              <w:rPr>
                <w:rFonts w:ascii="Arial Narrow" w:hAnsi="Arial Narrow"/>
                <w:sz w:val="20"/>
                <w:szCs w:val="20"/>
                <w:lang w:val="fr-MA"/>
              </w:rPr>
              <w:t xml:space="preserve">  </w:t>
            </w:r>
          </w:p>
          <w:p w14:paraId="16908C25" w14:textId="676F47B6" w:rsidR="00D82A4C" w:rsidRPr="00894BD4" w:rsidRDefault="00D82A4C" w:rsidP="00DA729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>Telf</w:t>
            </w:r>
            <w:proofErr w:type="spellEnd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 xml:space="preserve">.: 02 3934300 </w:t>
            </w:r>
            <w:proofErr w:type="spellStart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>ext</w:t>
            </w:r>
            <w:proofErr w:type="spellEnd"/>
            <w:r w:rsidRPr="00894BD4">
              <w:rPr>
                <w:rFonts w:ascii="Arial Narrow" w:hAnsi="Arial Narrow"/>
                <w:sz w:val="20"/>
                <w:szCs w:val="20"/>
                <w:lang w:val="en-US"/>
              </w:rPr>
              <w:t xml:space="preserve"> 1737</w:t>
            </w:r>
          </w:p>
        </w:tc>
      </w:tr>
      <w:tr w:rsidR="00D82A4C" w:rsidRPr="000B00FD" w14:paraId="237E1D0A" w14:textId="77777777" w:rsidTr="003B718C">
        <w:trPr>
          <w:trHeight w:val="16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EF34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Lugar de presentación de postulaciones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8BEB" w14:textId="77777777" w:rsidR="00815C5B" w:rsidRPr="00560992" w:rsidRDefault="00815C5B" w:rsidP="00815C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Llene la información solicitada en el siguiente enlace:  </w:t>
            </w:r>
            <w:hyperlink r:id="rId16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https://forms.gle/XrYYzxXqU9CdZNcR7</w:t>
              </w:r>
            </w:hyperlink>
            <w:r>
              <w:t xml:space="preserve"> </w:t>
            </w:r>
          </w:p>
          <w:p w14:paraId="19544BF9" w14:textId="77777777" w:rsidR="00815C5B" w:rsidRDefault="00815C5B" w:rsidP="00815C5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2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60992">
              <w:rPr>
                <w:rFonts w:ascii="Arial Narrow" w:hAnsi="Arial Narrow"/>
                <w:sz w:val="20"/>
                <w:szCs w:val="20"/>
              </w:rPr>
              <w:t xml:space="preserve">Ingrese a la página web de Sinergia y seleccione el programa de su interés. Agregue el programa al “carrito” y gestione el pago del valor no cubierto por la beca. </w:t>
            </w:r>
          </w:p>
          <w:p w14:paraId="51F34003" w14:textId="77777777" w:rsidR="00815C5B" w:rsidRPr="00540F10" w:rsidRDefault="00815C5B" w:rsidP="00815C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540F10">
              <w:rPr>
                <w:rFonts w:ascii="Arial Narrow" w:hAnsi="Arial Narrow"/>
                <w:sz w:val="20"/>
                <w:szCs w:val="20"/>
              </w:rPr>
              <w:t xml:space="preserve"> Para cursos ingrese a: </w:t>
            </w:r>
            <w:hyperlink r:id="rId17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https://sinergiabusinesschool.com/cursos/</w:t>
              </w:r>
            </w:hyperlink>
            <w:r w:rsidRPr="00540F10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  <w:p w14:paraId="7BEB8189" w14:textId="77777777" w:rsidR="00815C5B" w:rsidRDefault="00815C5B" w:rsidP="00815C5B">
            <w:pPr>
              <w:pStyle w:val="Prrafodelista"/>
              <w:spacing w:after="0" w:line="240" w:lineRule="auto"/>
              <w:ind w:left="324"/>
              <w:jc w:val="both"/>
            </w:pPr>
            <w:r w:rsidRPr="00540F10">
              <w:rPr>
                <w:rFonts w:ascii="Arial Narrow" w:hAnsi="Arial Narrow"/>
                <w:sz w:val="20"/>
                <w:szCs w:val="20"/>
              </w:rPr>
              <w:t xml:space="preserve">Para diplomados ingrese a: </w:t>
            </w:r>
            <w:hyperlink r:id="rId18" w:history="1">
              <w:r w:rsidRPr="00540F10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https://sinergiabusinesschool.com/diplomados/</w:t>
              </w:r>
            </w:hyperlink>
            <w:r>
              <w:t xml:space="preserve"> </w:t>
            </w:r>
            <w:r w:rsidRPr="00540F10">
              <w:t xml:space="preserve"> </w:t>
            </w:r>
          </w:p>
          <w:p w14:paraId="14D56BCB" w14:textId="77777777" w:rsidR="00815C5B" w:rsidRDefault="00815C5B" w:rsidP="00815C5B">
            <w:pPr>
              <w:pStyle w:val="Prrafodelista"/>
              <w:spacing w:after="0" w:line="240" w:lineRule="auto"/>
              <w:ind w:left="324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231D15">
              <w:rPr>
                <w:rFonts w:ascii="Arial Narrow" w:hAnsi="Arial Narrow"/>
                <w:sz w:val="20"/>
                <w:szCs w:val="20"/>
                <w:u w:val="single"/>
              </w:rPr>
              <w:t xml:space="preserve">Si requiere atención personalizada, puede escribir al +593-993349374 </w:t>
            </w:r>
          </w:p>
          <w:p w14:paraId="22C10D2C" w14:textId="77777777" w:rsidR="00815C5B" w:rsidRPr="00734EAF" w:rsidRDefault="00815C5B" w:rsidP="00815C5B">
            <w:pPr>
              <w:pStyle w:val="Prrafodelista"/>
              <w:numPr>
                <w:ilvl w:val="0"/>
                <w:numId w:val="2"/>
              </w:numPr>
              <w:spacing w:after="0"/>
              <w:ind w:left="339" w:hanging="339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Para aplicar a la beca deberá realizar el siguiente procedimiento: </w:t>
            </w:r>
          </w:p>
          <w:p w14:paraId="632312B2" w14:textId="77777777" w:rsidR="00815C5B" w:rsidRDefault="00815C5B" w:rsidP="00815C5B">
            <w:pPr>
              <w:pStyle w:val="Prrafodelista"/>
              <w:spacing w:after="0"/>
              <w:ind w:left="3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34EAF">
              <w:rPr>
                <w:rFonts w:ascii="Arial Narrow" w:hAnsi="Arial Narrow"/>
                <w:sz w:val="20"/>
                <w:szCs w:val="20"/>
              </w:rPr>
              <w:t xml:space="preserve">Una vez que haya procesado el pago deberá debe completar el siguiente formulario: </w:t>
            </w:r>
            <w:hyperlink r:id="rId19" w:history="1">
              <w:r w:rsidRPr="00734EAF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https://docs.google.com/forms/d/e/1FAIpQLSeIn2AZ0WaLED6UfYJ4KPQUBCwQ3ovrRdlkYrzJiBHxTOjrxA/viewform?pli=1</w:t>
              </w:r>
            </w:hyperlink>
            <w:r w:rsidRPr="00734E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3911BF7" w14:textId="77777777" w:rsidR="00815C5B" w:rsidRPr="00734EAF" w:rsidRDefault="00815C5B" w:rsidP="00815C5B">
            <w:pPr>
              <w:pStyle w:val="Prrafodelista"/>
              <w:spacing w:after="0"/>
              <w:ind w:left="339"/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14:paraId="7737672D" w14:textId="1E8B6DA2" w:rsidR="00191346" w:rsidRPr="003B718C" w:rsidRDefault="00815C5B" w:rsidP="00A0640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34EAF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Nota: Verificado y disponible el pago se procederá a crear credenciales para dar acceso al aula virtual. Es claro que, al hacer estos pasos, tu beca queda aprobada de forma inmediata.  Si requiere atención personalizada, puede escribir al +593-993349374.</w:t>
            </w:r>
          </w:p>
        </w:tc>
      </w:tr>
      <w:tr w:rsidR="00D82A4C" w:rsidRPr="000B00FD" w14:paraId="26CC0BD8" w14:textId="77777777" w:rsidTr="003B718C">
        <w:trPr>
          <w:trHeight w:val="8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D7E" w14:textId="77777777" w:rsidR="00D82A4C" w:rsidRPr="000B00FD" w:rsidRDefault="00D82A4C" w:rsidP="00DA7293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B00FD">
              <w:rPr>
                <w:rFonts w:ascii="Arial Narrow" w:hAnsi="Arial Narrow"/>
                <w:b/>
                <w:sz w:val="20"/>
                <w:szCs w:val="20"/>
              </w:rPr>
              <w:t>Consideraciones Especiales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A30" w14:textId="4BDDC25C" w:rsidR="00490558" w:rsidRDefault="00490558" w:rsidP="009472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Este diplomado le proporcionará las herramientas y conocimientos necesarios para liderar equipos de manera efectiva y gestionar todos los aspectos de una empresa de manera integral. Aprenderá técnicas de liderazgo inspirador, gestión estratégica, desarrollo organizacional y toma de decisiones empresariales fundamentadas.</w:t>
            </w:r>
          </w:p>
          <w:p w14:paraId="14B055F1" w14:textId="77777777" w:rsidR="00490558" w:rsidRDefault="00490558" w:rsidP="009472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74D0A8C" w14:textId="77777777" w:rsidR="009472BB" w:rsidRPr="00231D15" w:rsidRDefault="009472BB" w:rsidP="009472B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31D15">
              <w:rPr>
                <w:rFonts w:ascii="Arial Narrow" w:hAnsi="Arial Narrow"/>
                <w:b/>
                <w:sz w:val="20"/>
                <w:szCs w:val="20"/>
              </w:rPr>
              <w:t xml:space="preserve">Contenido del </w:t>
            </w:r>
            <w:r>
              <w:rPr>
                <w:rFonts w:ascii="Arial Narrow" w:hAnsi="Arial Narrow"/>
                <w:b/>
                <w:sz w:val="20"/>
                <w:szCs w:val="20"/>
              </w:rPr>
              <w:t>diplomado</w:t>
            </w:r>
          </w:p>
          <w:p w14:paraId="319A4685" w14:textId="77777777" w:rsidR="009472BB" w:rsidRPr="00064260" w:rsidRDefault="009472BB" w:rsidP="009472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260">
              <w:rPr>
                <w:rFonts w:ascii="Arial Narrow" w:hAnsi="Arial Narrow"/>
                <w:sz w:val="20"/>
                <w:szCs w:val="20"/>
              </w:rPr>
              <w:t xml:space="preserve">El programa está estructurado </w:t>
            </w:r>
            <w:r>
              <w:rPr>
                <w:rFonts w:ascii="Arial Narrow" w:hAnsi="Arial Narrow"/>
                <w:sz w:val="20"/>
                <w:szCs w:val="20"/>
              </w:rPr>
              <w:t>en seis</w:t>
            </w:r>
            <w:r w:rsidRPr="00064260">
              <w:rPr>
                <w:rFonts w:ascii="Arial Narrow" w:hAnsi="Arial Narrow"/>
                <w:sz w:val="20"/>
                <w:szCs w:val="20"/>
              </w:rPr>
              <w:t xml:space="preserve"> (0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064260">
              <w:rPr>
                <w:rFonts w:ascii="Arial Narrow" w:hAnsi="Arial Narrow"/>
                <w:sz w:val="20"/>
                <w:szCs w:val="20"/>
              </w:rPr>
              <w:t>) Unidades:</w:t>
            </w:r>
          </w:p>
          <w:p w14:paraId="069035DC" w14:textId="77777777" w:rsidR="009472BB" w:rsidRPr="00064260" w:rsidRDefault="009472BB" w:rsidP="009472B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239C660" w14:textId="77777777" w:rsidR="00A06403" w:rsidRPr="00A06403" w:rsidRDefault="00A06403" w:rsidP="00A064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6403">
              <w:rPr>
                <w:rFonts w:ascii="Arial Narrow" w:hAnsi="Arial Narrow"/>
                <w:sz w:val="20"/>
                <w:szCs w:val="20"/>
              </w:rPr>
              <w:t>Unidad 1: Supervisión maestra, liderando equipos hacia el éxito empresarial</w:t>
            </w:r>
          </w:p>
          <w:p w14:paraId="3D7C2432" w14:textId="77777777" w:rsidR="00A06403" w:rsidRPr="00A06403" w:rsidRDefault="00A06403" w:rsidP="00A064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6403">
              <w:rPr>
                <w:rFonts w:ascii="Arial Narrow" w:hAnsi="Arial Narrow"/>
                <w:sz w:val="20"/>
                <w:szCs w:val="20"/>
              </w:rPr>
              <w:t>Unidad 2: Decisión estratégica maestra</w:t>
            </w:r>
          </w:p>
          <w:p w14:paraId="5E856B67" w14:textId="77777777" w:rsidR="00A06403" w:rsidRPr="00A06403" w:rsidRDefault="00A06403" w:rsidP="00A064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6403">
              <w:rPr>
                <w:rFonts w:ascii="Arial Narrow" w:hAnsi="Arial Narrow"/>
                <w:sz w:val="20"/>
                <w:szCs w:val="20"/>
              </w:rPr>
              <w:t>Unidad 3: Estrategias maestras para la resolución de conflictos empresariales</w:t>
            </w:r>
          </w:p>
          <w:p w14:paraId="3F763512" w14:textId="77777777" w:rsidR="00A06403" w:rsidRPr="00A06403" w:rsidRDefault="00A06403" w:rsidP="00A064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6403">
              <w:rPr>
                <w:rFonts w:ascii="Arial Narrow" w:hAnsi="Arial Narrow"/>
                <w:sz w:val="20"/>
                <w:szCs w:val="20"/>
              </w:rPr>
              <w:t>Unidad 4: Excelencia en servicio, transformando clientes en admiradores</w:t>
            </w:r>
          </w:p>
          <w:p w14:paraId="34DEC789" w14:textId="77777777" w:rsidR="00A06403" w:rsidRPr="00A06403" w:rsidRDefault="00A06403" w:rsidP="00A064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6403">
              <w:rPr>
                <w:rFonts w:ascii="Arial Narrow" w:hAnsi="Arial Narrow"/>
                <w:sz w:val="20"/>
                <w:szCs w:val="20"/>
              </w:rPr>
              <w:t>Unidad 5: Coaching gerencial</w:t>
            </w:r>
          </w:p>
          <w:p w14:paraId="61999DFF" w14:textId="77777777" w:rsidR="00A06403" w:rsidRPr="00A06403" w:rsidRDefault="00A06403" w:rsidP="00A0640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6403">
              <w:rPr>
                <w:rFonts w:ascii="Arial Narrow" w:hAnsi="Arial Narrow"/>
                <w:sz w:val="20"/>
                <w:szCs w:val="20"/>
              </w:rPr>
              <w:t>Unidad 6: La gestión del tiempo</w:t>
            </w:r>
          </w:p>
          <w:p w14:paraId="2E3A6CB2" w14:textId="77777777" w:rsidR="003B718C" w:rsidRDefault="003B718C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70F5CA" w14:textId="1F08161B" w:rsidR="00D82A4C" w:rsidRDefault="00D82A4C" w:rsidP="00DA729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40F10">
              <w:rPr>
                <w:rFonts w:ascii="Arial Narrow" w:hAnsi="Arial Narrow"/>
                <w:b/>
                <w:sz w:val="20"/>
                <w:szCs w:val="20"/>
              </w:rPr>
              <w:t>Obligaciones de los beneficiarios de la beca</w:t>
            </w:r>
            <w:r w:rsidR="00DB16D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329204B9" w14:textId="77777777" w:rsidR="00D82A4C" w:rsidRPr="00FE56A5" w:rsidRDefault="00D82A4C" w:rsidP="00DA729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0F10">
              <w:rPr>
                <w:rFonts w:ascii="Arial Narrow" w:hAnsi="Arial Narrow"/>
                <w:sz w:val="20"/>
                <w:szCs w:val="20"/>
              </w:rPr>
              <w:t>Las personas beneficiarias de las becas que se convocan por estas bases quedan obligadas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destinar la beca a la finalidad para la que se concede, esto es, cursar el programa formativo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escogido y matriculado por la persona beneficiaria para el cual se ha adjudicado la beca, sin que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sea posible con posterioridad solicitar cambio de programa una vez concedida la beca, salvo que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sea cancelado o que todas sus plazas disponibles hayan sido ya cubiertas, y abonar el importe de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40F10">
              <w:rPr>
                <w:rFonts w:ascii="Arial Narrow" w:hAnsi="Arial Narrow"/>
                <w:sz w:val="20"/>
                <w:szCs w:val="20"/>
              </w:rPr>
              <w:t>la matrícula que no se encuentre cubierto por la beca otorgada.</w:t>
            </w:r>
          </w:p>
        </w:tc>
      </w:tr>
    </w:tbl>
    <w:p w14:paraId="3953C9FF" w14:textId="77777777" w:rsidR="00F03E58" w:rsidRDefault="00F03E58"/>
    <w:sectPr w:rsidR="00F03E58" w:rsidSect="004A7F4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865" w:right="1701" w:bottom="212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490D" w14:textId="77777777" w:rsidR="00191870" w:rsidRDefault="00191870">
      <w:r>
        <w:separator/>
      </w:r>
    </w:p>
  </w:endnote>
  <w:endnote w:type="continuationSeparator" w:id="0">
    <w:p w14:paraId="1CA8B605" w14:textId="77777777" w:rsidR="00191870" w:rsidRDefault="0019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93F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1F65" w14:textId="5705C9D3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92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8B96" w14:textId="77777777" w:rsidR="00191870" w:rsidRDefault="00191870">
      <w:r>
        <w:separator/>
      </w:r>
    </w:p>
  </w:footnote>
  <w:footnote w:type="continuationSeparator" w:id="0">
    <w:p w14:paraId="5595DB50" w14:textId="77777777" w:rsidR="00191870" w:rsidRDefault="00191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68E2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815B" w14:textId="30311E5E" w:rsidR="00F03E58" w:rsidRDefault="00A13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 w:eastAsia="es-ES"/>
      </w:rPr>
      <w:drawing>
        <wp:anchor distT="0" distB="0" distL="114300" distR="114300" simplePos="0" relativeHeight="251660288" behindDoc="1" locked="0" layoutInCell="1" allowOverlap="1" wp14:anchorId="6766C26E" wp14:editId="586CF186">
          <wp:simplePos x="0" y="0"/>
          <wp:positionH relativeFrom="column">
            <wp:posOffset>-1100085</wp:posOffset>
          </wp:positionH>
          <wp:positionV relativeFrom="page">
            <wp:posOffset>-6674</wp:posOffset>
          </wp:positionV>
          <wp:extent cx="7578490" cy="10724519"/>
          <wp:effectExtent l="0" t="0" r="3810" b="0"/>
          <wp:wrapNone/>
          <wp:docPr id="674155801" name="Imagen 674155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D5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790"/>
    <w:multiLevelType w:val="hybridMultilevel"/>
    <w:tmpl w:val="4AF2A7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06A"/>
    <w:multiLevelType w:val="hybridMultilevel"/>
    <w:tmpl w:val="18CA5B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E40AD"/>
    <w:multiLevelType w:val="hybridMultilevel"/>
    <w:tmpl w:val="BCF23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34497"/>
    <w:multiLevelType w:val="hybridMultilevel"/>
    <w:tmpl w:val="1C08AA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1C5A"/>
    <w:multiLevelType w:val="hybridMultilevel"/>
    <w:tmpl w:val="AE407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3030">
    <w:abstractNumId w:val="1"/>
  </w:num>
  <w:num w:numId="2" w16cid:durableId="1169910068">
    <w:abstractNumId w:val="0"/>
  </w:num>
  <w:num w:numId="3" w16cid:durableId="175585380">
    <w:abstractNumId w:val="4"/>
  </w:num>
  <w:num w:numId="4" w16cid:durableId="2115397484">
    <w:abstractNumId w:val="3"/>
  </w:num>
  <w:num w:numId="5" w16cid:durableId="131251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58"/>
    <w:rsid w:val="0006377F"/>
    <w:rsid w:val="000E4F64"/>
    <w:rsid w:val="00101DEE"/>
    <w:rsid w:val="00114379"/>
    <w:rsid w:val="001359C2"/>
    <w:rsid w:val="00185DAA"/>
    <w:rsid w:val="00191346"/>
    <w:rsid w:val="00191870"/>
    <w:rsid w:val="00204961"/>
    <w:rsid w:val="003B718C"/>
    <w:rsid w:val="003C11EA"/>
    <w:rsid w:val="003E6176"/>
    <w:rsid w:val="003F4044"/>
    <w:rsid w:val="00490558"/>
    <w:rsid w:val="00497788"/>
    <w:rsid w:val="004A7F44"/>
    <w:rsid w:val="004C411D"/>
    <w:rsid w:val="005C6F85"/>
    <w:rsid w:val="006574CF"/>
    <w:rsid w:val="006F357F"/>
    <w:rsid w:val="00734EAF"/>
    <w:rsid w:val="007D7422"/>
    <w:rsid w:val="007E6BCA"/>
    <w:rsid w:val="00815C5B"/>
    <w:rsid w:val="0083589D"/>
    <w:rsid w:val="0085134D"/>
    <w:rsid w:val="00876CC6"/>
    <w:rsid w:val="008F1C40"/>
    <w:rsid w:val="009472BB"/>
    <w:rsid w:val="00966AF3"/>
    <w:rsid w:val="00980EA7"/>
    <w:rsid w:val="00A06403"/>
    <w:rsid w:val="00A1359F"/>
    <w:rsid w:val="00A53015"/>
    <w:rsid w:val="00B66D2D"/>
    <w:rsid w:val="00C5723B"/>
    <w:rsid w:val="00CE02A2"/>
    <w:rsid w:val="00D82A4C"/>
    <w:rsid w:val="00D836CF"/>
    <w:rsid w:val="00DB16DE"/>
    <w:rsid w:val="00E2270E"/>
    <w:rsid w:val="00E42398"/>
    <w:rsid w:val="00E45399"/>
    <w:rsid w:val="00E74204"/>
    <w:rsid w:val="00EC30F0"/>
    <w:rsid w:val="00EF77F1"/>
    <w:rsid w:val="00F03E58"/>
    <w:rsid w:val="00F15164"/>
    <w:rsid w:val="00F773AE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68F2"/>
  <w15:docId w15:val="{C3FB58F2-24C2-D14D-AF29-20AE0F1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85134D"/>
    <w:pPr>
      <w:spacing w:after="200" w:line="276" w:lineRule="auto"/>
      <w:ind w:left="720"/>
      <w:contextualSpacing/>
    </w:pPr>
    <w:rPr>
      <w:rFonts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85134D"/>
    <w:rPr>
      <w:rFonts w:cs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85134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5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rYYzxXqU9CdZNcR7" TargetMode="External"/><Relationship Id="rId13" Type="http://schemas.openxmlformats.org/officeDocument/2006/relationships/hyperlink" Target="https://sinergiabusinessschool.com/" TargetMode="External"/><Relationship Id="rId18" Type="http://schemas.openxmlformats.org/officeDocument/2006/relationships/hyperlink" Target="https://sinergiabusinesschool.com/diplomado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In2AZ0WaLED6UfYJ4KPQUBCwQ3ovrRdlkYrzJiBHxTOjrxA/viewform?pli=1" TargetMode="External"/><Relationship Id="rId17" Type="http://schemas.openxmlformats.org/officeDocument/2006/relationships/hyperlink" Target="https://sinergiabusinesschool.com/curso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orms.gle/XrYYzxXqU9CdZNcR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nergiabusinesschool.com/cursos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globocomun@educacion.gob.ec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sinergiabusinesschool.com/cursos/" TargetMode="External"/><Relationship Id="rId19" Type="http://schemas.openxmlformats.org/officeDocument/2006/relationships/hyperlink" Target="https://docs.google.com/forms/d/e/1FAIpQLSeIn2AZ0WaLED6UfYJ4KPQUBCwQ3ovrRdlkYrzJiBHxTOjrxA/viewform?pli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ergiabusinesschool.com" TargetMode="External"/><Relationship Id="rId14" Type="http://schemas.openxmlformats.org/officeDocument/2006/relationships/hyperlink" Target="mailto:admisiones@sinergiabusinessschoo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Alexander Gudiño Arboleda</dc:creator>
  <cp:lastModifiedBy>Carina Vanessa Salazar Machado</cp:lastModifiedBy>
  <cp:revision>2</cp:revision>
  <cp:lastPrinted>2026-03-20T14:30:00Z</cp:lastPrinted>
  <dcterms:created xsi:type="dcterms:W3CDTF">2026-04-20T15:12:00Z</dcterms:created>
  <dcterms:modified xsi:type="dcterms:W3CDTF">2026-04-20T15:12:00Z</dcterms:modified>
</cp:coreProperties>
</file>